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Духовно-нравственное воспитание детей с нарушениями речи</w:t>
            </w:r>
          </w:p>
          <w:p>
            <w:pPr>
              <w:jc w:val="center"/>
              <w:spacing w:after="0" w:line="240" w:lineRule="auto"/>
              <w:rPr>
                <w:sz w:val="32"/>
                <w:szCs w:val="32"/>
              </w:rPr>
            </w:pPr>
            <w:r>
              <w:rPr>
                <w:rFonts w:ascii="Times New Roman" w:hAnsi="Times New Roman" w:cs="Times New Roman"/>
                <w:color w:val="#000000"/>
                <w:sz w:val="32"/>
                <w:szCs w:val="32"/>
              </w:rPr>
              <w:t> К.М.05.ДВ.01.02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«Духовно- нравственное воспитание детей с нарушениями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К.М.05.ДВ.01.02 «Духовно-нравственное воспитание детей с нарушениями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«Духовно-нравственное воспитание детей с нарушениями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разные формы, методы и средства организации учебно- воспитательной  работы  с  обучающимися  с нарушением  речи  с  учетом индивидуальных  и типологических особенностей их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методами организации совместной и индивидуальной учебной и воспитательной деятельности с обучающимися с нарушением речи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 обучающихся  с  нарушением  речи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содержание  программы  духовно-нравственного воспитания</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планировать  реализацию  программы духовно-нравственного  развития обучающихся  с нарушением  речи</w:t>
            </w:r>
          </w:p>
        </w:tc>
      </w:tr>
      <w:tr>
        <w:trPr>
          <w:trHeight w:hRule="exact" w:val="1068.8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проводить  мероприятия  по  духовно-нравственному  воспитанию обучающихся  в  процессе учебной  и  внеучебной  деятельности,  создавать воспитательные  ситуации,  содействующие  становлению  у обучающихся  нравственной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позиции,  духовности, ценностного отношения к человеку</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применять в учебном процессе разные формы внеклассной и внеурочной работы для решения задач познавательного и социально-личностного развития обучающихся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уметь оценивать  результаты  реализации  программы  духовно-нравственного развития обучающихся с нарушением речи с учетом  поставленных  целей  и  задач, возрастных особенностей  обучающихся,  особых  образовательных потребностей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методами формирования у обучающихся с нарушением речи нравственного сознания, опыта нравственного поведения и нравственных чувств</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знать основные  технологии  социально-педагогического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уметь взаимодействовать  с  разными  участниками образовательного  процесса (обучающимися,  родителями, педагогами, администрацией)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уметь отбирать и использовать адекватные методы, формы, средства и технологии взаимодействия с родителями с учетом воспитательного потенциала семьи обучающегося с нарушением речи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ОПК-7.7 уметь планировать, отбирать методы и средства   коммуникативного обеспечения  коррекционно-образовательной  работы  с обучающимися  с  учетом возраста,  глубины  и  структуры нарушения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ОПК-7.8 владеть методами  выявления  поведенческих  и личностных  проблем обучающихся,  связанных  с особенностями их развития, в процессе наблюдения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ОПК-7.10 владеть навыками  планирования и  анализа,  отбора технологий взаимодействия с  родителями  обучающихся с учетом личностного потенциала родителей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ОПК-7.12 владеть методами конструктивного межличностного общения с родителями обучающихся с нарушением речи; навыками межличностного общения с обучающимися с нарушением речи с учетом возрастных, типологических и индивидуальных особенностей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ОПК-7.13 владеть навыками  планирования и анализа   взаимодействия с родителями обучающихся</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структуру и содержание адаптированных основных общеобразовательных программ для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формы, методы, приемы и средства организации образовательного процесса, его специфику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современные специальные методики и технологии обучения и воспитания учащихся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отбирать необходимое содержание, методы, приемы и средства обучения и воспитания в соответствии с поставленными целями и задачами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планировать и организовывать процесс обучения и воспитания обучающихся с нарушением речи в различных институциональных условиях</w:t>
            </w:r>
          </w:p>
        </w:tc>
      </w:tr>
      <w:tr>
        <w:trPr>
          <w:trHeight w:hRule="exact" w:val="386.31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применять специальные методики образовательные технологии в процессе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обучения и воспитания обучающихся с нарушением речи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отбора необходимого содержания, методов и средств обучения и воспитания в соответствии с поставленными целями и задачами в различных институциональных условиях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навыками применения специальных методик и образовательных технологий в процессе обучения и воспитания обучающихся с нарушением речи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К.М.05.ДВ.01.02 «Духовно-нравственное воспитание детей с нарушениями речи» относится к обязательной части, является дисциплиной Блока Б1. «Дисциплины (модули)». Модуль "Теория и практика образования детей с нарушениями речи"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p>
            <w:pPr>
              <w:jc w:val="center"/>
              <w:spacing w:after="0" w:line="240" w:lineRule="auto"/>
              <w:rPr>
                <w:sz w:val="22"/>
                <w:szCs w:val="22"/>
              </w:rPr>
            </w:pPr>
            <w:r>
              <w:rPr>
                <w:rFonts w:ascii="Times New Roman" w:hAnsi="Times New Roman" w:cs="Times New Roman"/>
                <w:color w:val="#000000"/>
                <w:sz w:val="22"/>
                <w:szCs w:val="22"/>
              </w:rPr>
              <w:t> Педагогические системы обучения и воспитания детей с нарушениями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 реализация адаптированной основной образовательной программы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ПК-1, ОПК-7, ОПК-3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Ценностные установки духовно-нравственного развития и воспитания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содержание и ценности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и принципы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содержание и ценности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и принципы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мероприятия по духовно-нравственному развитию и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Ценностные установки духовно-нравственного развития и воспитания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содержание и ценности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и принципы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мероприятия по духовно-нравственному развитию и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69.1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и задачи духовно-нравственного  развития и воспитания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ель духовно-нравственного развития и воспитания. Духовно-нравственное воспитание. Духовно-нравственное развитие. Задачи духовно-нравственного развития в области формирования личностной культуры, в области формирования социальной культуры, в области формирования семейной культуры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Ценностные установки духовно-нравственного развития и воспитания детей с нарушениями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Патриотизм. Социальная солидарность. Гражданственность. Семья. Личность. Труд и творчество. Наука — ценность знания. Искусство и литература — красота, гармония, духовный мир человека, нравственный выбор, смысл жизни, эстетическое развитие. Природа — эволюция, родная земля, заповедная природа, планета Земля, экологическое сознание. Толерантность.</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содержание и ценности духовно-нравственного развития и воспитания</w:t>
            </w:r>
          </w:p>
        </w:tc>
      </w:tr>
      <w:tr>
        <w:trPr>
          <w:trHeight w:hRule="exact" w:val="1560.8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Формирование ценностного отношения к  здоровью и здоровому образу жизни. Эстетическое воспитание — воспитание ценностного отношения к прекрасному, формирование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представлений об эстетических идеалах и ценностях</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и принципы духовно-нравственного развития и воспитания</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деятельности: урочная, внеурочная, внеклассная, внешкольная, семейная. Деятельность на основе базовых национальных ценностей, традиционных моральных норм, национальных духовных традиций народов России</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содержание и ценности духовно-нравственного развития и воспитания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и принципы духовно-нравственного развития и воспитания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мероприятия по духовно-нравственному развитию и воспитанию</w:t>
            </w:r>
          </w:p>
        </w:tc>
      </w:tr>
      <w:tr>
        <w:trPr>
          <w:trHeight w:hRule="exact" w:val="285.18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«Духовно- нравственное воспитание детей с нарушениями речи»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духовно-нравственного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Левичев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978-5-534-09439-8.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https://urait.ru/bcode/441857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Оправдание</w:t>
            </w:r>
            <w:r>
              <w:rPr/>
              <w:t xml:space="preserve"> </w:t>
            </w:r>
            <w:r>
              <w:rPr>
                <w:rFonts w:ascii="Times New Roman" w:hAnsi="Times New Roman" w:cs="Times New Roman"/>
                <w:color w:val="#000000"/>
                <w:sz w:val="24"/>
                <w:szCs w:val="24"/>
              </w:rPr>
              <w:t>добра.</w:t>
            </w:r>
            <w:r>
              <w:rPr/>
              <w:t xml:space="preserve"> </w:t>
            </w:r>
            <w:r>
              <w:rPr>
                <w:rFonts w:ascii="Times New Roman" w:hAnsi="Times New Roman" w:cs="Times New Roman"/>
                <w:color w:val="#000000"/>
                <w:sz w:val="24"/>
                <w:szCs w:val="24"/>
              </w:rPr>
              <w:t>Нравственная</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https://urait.ru/bcode/411063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Духовно-нравственное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родного</w:t>
            </w:r>
            <w:r>
              <w:rPr/>
              <w:t xml:space="preserve"> </w:t>
            </w:r>
            <w:r>
              <w:rPr>
                <w:rFonts w:ascii="Times New Roman" w:hAnsi="Times New Roman" w:cs="Times New Roman"/>
                <w:color w:val="#000000"/>
                <w:sz w:val="24"/>
                <w:szCs w:val="24"/>
              </w:rPr>
              <w:t>края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Веденеева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http://www.iprbookshop.ru/35247.html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Духовно-нравственная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Духовно-нравственная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978-5-238-02954-2.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http://www.iprbookshop.ru/72420.html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44.915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45.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2024-2025_ФГОС3++2024_Бак-ЗФО-СДО(Логопедия)(24)_plx_Духовно-нравственное воспитание детей с нарушениями речи_Логопедия (Начальное образование детей с нарушениями речи)</dc:title>
  <dc:creator>FastReport.NET</dc:creator>
</cp:coreProperties>
</file>